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536"/>
        <w:gridCol w:w="4253"/>
      </w:tblGrid>
      <w:tr w:rsidR="00F236EB" w:rsidRPr="002F36CB">
        <w:tc>
          <w:tcPr>
            <w:tcW w:w="5665" w:type="dxa"/>
          </w:tcPr>
          <w:p w:rsidR="00F236EB" w:rsidRPr="005E0967" w:rsidRDefault="00F236EB" w:rsidP="00031ECC">
            <w:pPr>
              <w:pStyle w:val="Paragraphedeliste"/>
              <w:tabs>
                <w:tab w:val="num" w:pos="720"/>
              </w:tabs>
              <w:ind w:hanging="360"/>
              <w:jc w:val="center"/>
              <w:rPr>
                <w:rFonts w:ascii="Calibri" w:hAnsi="Calibri" w:cs="Calibri"/>
                <w:b/>
                <w:bCs/>
                <w:color w:val="00A096"/>
              </w:rPr>
            </w:pPr>
            <w:r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>L’intérêt</w:t>
            </w:r>
            <w:r w:rsidRPr="005E0967"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>de faciliter l’accès à des programmes d’ETP somatique</w:t>
            </w:r>
          </w:p>
        </w:tc>
        <w:tc>
          <w:tcPr>
            <w:tcW w:w="4536" w:type="dxa"/>
          </w:tcPr>
          <w:p w:rsidR="00F236EB" w:rsidRPr="005E0967" w:rsidRDefault="00F236EB" w:rsidP="005E0967">
            <w:pPr>
              <w:tabs>
                <w:tab w:val="num" w:pos="720"/>
              </w:tabs>
              <w:ind w:left="720" w:hanging="360"/>
              <w:jc w:val="center"/>
              <w:rPr>
                <w:rFonts w:ascii="Calibri" w:hAnsi="Calibri" w:cs="Calibri"/>
                <w:b/>
                <w:bCs/>
                <w:color w:val="1A328C"/>
              </w:rPr>
            </w:pPr>
            <w:r>
              <w:rPr>
                <w:rFonts w:ascii="Calibri" w:hAnsi="Calibri" w:cs="Calibri"/>
                <w:b/>
                <w:bCs/>
                <w:color w:val="1A328C"/>
                <w:sz w:val="22"/>
                <w:szCs w:val="22"/>
              </w:rPr>
              <w:t>Difficultés rencontrée</w:t>
            </w:r>
            <w:r w:rsidRPr="005E0967">
              <w:rPr>
                <w:rFonts w:ascii="Calibri" w:hAnsi="Calibri" w:cs="Calibri"/>
                <w:b/>
                <w:bCs/>
                <w:color w:val="1A328C"/>
                <w:sz w:val="22"/>
                <w:szCs w:val="22"/>
              </w:rPr>
              <w:t>s</w:t>
            </w:r>
          </w:p>
        </w:tc>
        <w:tc>
          <w:tcPr>
            <w:tcW w:w="4253" w:type="dxa"/>
          </w:tcPr>
          <w:p w:rsidR="00F236EB" w:rsidRPr="005E0967" w:rsidRDefault="00F236EB" w:rsidP="005E0967">
            <w:pPr>
              <w:tabs>
                <w:tab w:val="num" w:pos="720"/>
              </w:tabs>
              <w:ind w:left="720" w:hanging="360"/>
              <w:jc w:val="center"/>
              <w:rPr>
                <w:rFonts w:ascii="Calibri" w:hAnsi="Calibri" w:cs="Calibri"/>
                <w:b/>
                <w:bCs/>
                <w:color w:val="94599B"/>
              </w:rPr>
            </w:pPr>
            <w:r>
              <w:rPr>
                <w:rFonts w:ascii="Calibri" w:hAnsi="Calibri" w:cs="Calibri"/>
                <w:b/>
                <w:bCs/>
                <w:color w:val="94599B"/>
                <w:sz w:val="22"/>
                <w:szCs w:val="22"/>
              </w:rPr>
              <w:t>Conditions</w:t>
            </w:r>
            <w:r w:rsidRPr="005E0967">
              <w:rPr>
                <w:rFonts w:ascii="Calibri" w:hAnsi="Calibri" w:cs="Calibri"/>
                <w:b/>
                <w:bCs/>
                <w:color w:val="94599B"/>
                <w:sz w:val="22"/>
                <w:szCs w:val="22"/>
              </w:rPr>
              <w:t xml:space="preserve"> de la réussite</w:t>
            </w:r>
          </w:p>
        </w:tc>
      </w:tr>
      <w:tr w:rsidR="00F236EB" w:rsidRPr="002F36CB">
        <w:tc>
          <w:tcPr>
            <w:tcW w:w="5665" w:type="dxa"/>
          </w:tcPr>
          <w:p w:rsidR="00F236EB" w:rsidRPr="00542D8A" w:rsidRDefault="00F236EB" w:rsidP="005E0967">
            <w:pPr>
              <w:pStyle w:val="Paragraphedeliste"/>
              <w:tabs>
                <w:tab w:val="num" w:pos="720"/>
              </w:tabs>
              <w:ind w:hanging="360"/>
              <w:rPr>
                <w:rFonts w:ascii="Calibri" w:hAnsi="Calibri" w:cs="Calibri"/>
                <w:b/>
                <w:bCs/>
                <w:color w:val="00A096"/>
                <w:u w:val="single"/>
              </w:rPr>
            </w:pPr>
            <w:r w:rsidRPr="00542D8A">
              <w:rPr>
                <w:rFonts w:ascii="Calibri" w:hAnsi="Calibri" w:cs="Calibri"/>
                <w:b/>
                <w:bCs/>
                <w:color w:val="00A096"/>
                <w:sz w:val="22"/>
                <w:szCs w:val="22"/>
                <w:u w:val="single"/>
              </w:rPr>
              <w:t>Pour la personne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>Dé-stigmatisation, accès à la « normalité »</w:t>
            </w:r>
          </w:p>
          <w:p w:rsidR="00F236EB" w:rsidRPr="002C60AD" w:rsidRDefault="00F236EB" w:rsidP="002C60A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R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>econnaissance en tant que personne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Travail de v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>erbalisation des problèmes somatiques : espace de paroles, amélioration de la communication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R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>esponsabilis</w:t>
            </w:r>
            <w:r>
              <w:rPr>
                <w:rFonts w:ascii="Calibri" w:hAnsi="Calibri" w:cs="Calibri"/>
                <w:color w:val="00A096"/>
                <w:sz w:val="22"/>
                <w:szCs w:val="22"/>
              </w:rPr>
              <w:t>ation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 la personne</w:t>
            </w:r>
          </w:p>
          <w:p w:rsidR="00F236EB" w:rsidRDefault="00F236EB" w:rsidP="002C60AD">
            <w:pPr>
              <w:pStyle w:val="Paragraphedeliste"/>
              <w:rPr>
                <w:rFonts w:ascii="Calibri" w:hAnsi="Calibri" w:cs="Calibri"/>
                <w:color w:val="00A096"/>
              </w:rPr>
            </w:pPr>
          </w:p>
          <w:p w:rsidR="00F236EB" w:rsidRPr="002803B3" w:rsidRDefault="00F236EB" w:rsidP="002C60AD">
            <w:pPr>
              <w:pStyle w:val="Paragraphedeliste"/>
              <w:tabs>
                <w:tab w:val="num" w:pos="720"/>
              </w:tabs>
              <w:ind w:hanging="360"/>
              <w:rPr>
                <w:rFonts w:ascii="Calibri" w:hAnsi="Calibri" w:cs="Calibri"/>
                <w:b/>
                <w:bCs/>
                <w:color w:val="00A096"/>
                <w:u w:val="single"/>
              </w:rPr>
            </w:pPr>
            <w:r w:rsidRPr="002803B3">
              <w:rPr>
                <w:rFonts w:ascii="Calibri" w:hAnsi="Calibri" w:cs="Calibri"/>
                <w:b/>
                <w:bCs/>
                <w:color w:val="00A096"/>
                <w:sz w:val="22"/>
                <w:szCs w:val="22"/>
                <w:u w:val="single"/>
              </w:rPr>
              <w:t>Pour sa santé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R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>éduction de la morbidité/mortalité</w:t>
            </w:r>
          </w:p>
          <w:p w:rsidR="00F236EB" w:rsidRPr="005E0967" w:rsidRDefault="002803B3" w:rsidP="002C60A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Diminution</w:t>
            </w:r>
            <w:r w:rsidR="00F236EB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 de</w:t>
            </w:r>
            <w:r w:rsidR="00F236EB" w:rsidRPr="005E0967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 l’aggravation du pronostic de la maladie psychique</w:t>
            </w:r>
          </w:p>
          <w:p w:rsidR="00F236EB" w:rsidRPr="002C60AD" w:rsidRDefault="00F236EB" w:rsidP="002C60A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I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>nfluence du somatique dans le psychisme</w:t>
            </w:r>
          </w:p>
          <w:p w:rsidR="00F236EB" w:rsidRPr="005E0967" w:rsidRDefault="00F236EB" w:rsidP="002C60AD">
            <w:pPr>
              <w:pStyle w:val="Paragraphedeliste"/>
              <w:ind w:left="360"/>
              <w:rPr>
                <w:rFonts w:ascii="Calibri" w:hAnsi="Calibri" w:cs="Calibri"/>
                <w:color w:val="00A096"/>
              </w:rPr>
            </w:pPr>
          </w:p>
          <w:p w:rsidR="00F236EB" w:rsidRPr="00542D8A" w:rsidRDefault="00F236EB" w:rsidP="002C60AD">
            <w:pPr>
              <w:pStyle w:val="Paragraphedeliste"/>
              <w:tabs>
                <w:tab w:val="num" w:pos="720"/>
              </w:tabs>
              <w:ind w:hanging="360"/>
              <w:rPr>
                <w:rFonts w:ascii="Calibri" w:hAnsi="Calibri" w:cs="Calibri"/>
                <w:b/>
                <w:bCs/>
                <w:color w:val="00A096"/>
                <w:u w:val="single"/>
              </w:rPr>
            </w:pPr>
            <w:r w:rsidRPr="00542D8A">
              <w:rPr>
                <w:rFonts w:ascii="Calibri" w:hAnsi="Calibri" w:cs="Calibri"/>
                <w:b/>
                <w:bCs/>
                <w:color w:val="00A096"/>
                <w:sz w:val="22"/>
                <w:szCs w:val="22"/>
                <w:u w:val="single"/>
              </w:rPr>
              <w:t>Pour le parcours de santé de la personne</w:t>
            </w:r>
          </w:p>
          <w:p w:rsidR="00F236EB" w:rsidRPr="005E0967" w:rsidRDefault="00F236EB" w:rsidP="005E0967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R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egard du soignant : globalité de la prise en charge </w:t>
            </w:r>
          </w:p>
          <w:p w:rsidR="00F236EB" w:rsidRPr="005E0967" w:rsidRDefault="00F236EB" w:rsidP="005E0967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R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>egard du patient : vision holistique</w:t>
            </w:r>
          </w:p>
          <w:p w:rsidR="00F236EB" w:rsidRPr="005E0967" w:rsidRDefault="00F236EB" w:rsidP="005E0967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C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ontinuité avec le généraliste : parcours de soin, </w:t>
            </w:r>
            <w:r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 </w:t>
            </w:r>
            <w:r w:rsidRPr="005E0967">
              <w:rPr>
                <w:rFonts w:ascii="Calibri" w:hAnsi="Calibri" w:cs="Calibri"/>
                <w:color w:val="00A096"/>
                <w:sz w:val="22"/>
                <w:szCs w:val="22"/>
              </w:rPr>
              <w:t>interface ville hôpital</w:t>
            </w:r>
          </w:p>
          <w:p w:rsidR="00F236EB" w:rsidRPr="005E0967" w:rsidRDefault="00F236EB" w:rsidP="005E0967">
            <w:pPr>
              <w:pStyle w:val="Paragraphedeliste"/>
              <w:tabs>
                <w:tab w:val="num" w:pos="720"/>
              </w:tabs>
              <w:ind w:hanging="360"/>
              <w:rPr>
                <w:rFonts w:ascii="Calibri" w:hAnsi="Calibri" w:cs="Calibri"/>
                <w:color w:val="00A096"/>
              </w:rPr>
            </w:pPr>
          </w:p>
        </w:tc>
        <w:tc>
          <w:tcPr>
            <w:tcW w:w="4536" w:type="dxa"/>
          </w:tcPr>
          <w:p w:rsidR="00F236EB" w:rsidRPr="00542D8A" w:rsidRDefault="00F236EB" w:rsidP="00542D8A">
            <w:pPr>
              <w:pStyle w:val="Paragraphedeliste"/>
              <w:tabs>
                <w:tab w:val="num" w:pos="720"/>
              </w:tabs>
              <w:ind w:left="0"/>
              <w:rPr>
                <w:rFonts w:ascii="Calibri" w:hAnsi="Calibri" w:cs="Calibri"/>
                <w:b/>
                <w:color w:val="1A328C"/>
                <w:sz w:val="22"/>
                <w:szCs w:val="22"/>
                <w:u w:val="single"/>
              </w:rPr>
            </w:pPr>
            <w:r w:rsidRPr="00542D8A">
              <w:rPr>
                <w:rFonts w:ascii="Calibri" w:hAnsi="Calibri" w:cs="Calibri"/>
                <w:b/>
                <w:color w:val="1A328C"/>
                <w:sz w:val="22"/>
                <w:szCs w:val="22"/>
                <w:u w:val="single"/>
              </w:rPr>
              <w:t>Du côté du soignant</w:t>
            </w:r>
          </w:p>
          <w:p w:rsidR="00F236EB" w:rsidRPr="002C60AD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R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ecrutement des patients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M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anque de prescription</w:t>
            </w:r>
            <w:r>
              <w:rPr>
                <w:rFonts w:ascii="Calibri" w:hAnsi="Calibri" w:cs="Calibri"/>
                <w:color w:val="1A328C"/>
                <w:sz w:val="22"/>
                <w:szCs w:val="22"/>
              </w:rPr>
              <w:t>s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médicales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M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anque de formation des soignants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D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ifficulté de pérennité des groupes</w:t>
            </w:r>
          </w:p>
          <w:p w:rsidR="00F236EB" w:rsidRDefault="00F236EB" w:rsidP="002C60AD">
            <w:pPr>
              <w:pStyle w:val="Paragraphedeliste"/>
              <w:rPr>
                <w:rFonts w:ascii="Calibri" w:hAnsi="Calibri" w:cs="Calibri"/>
                <w:color w:val="1A328C"/>
              </w:rPr>
            </w:pPr>
          </w:p>
          <w:p w:rsidR="00F236EB" w:rsidRPr="00542D8A" w:rsidRDefault="00F236EB" w:rsidP="00542D8A">
            <w:pPr>
              <w:pStyle w:val="Paragraphedeliste"/>
              <w:ind w:left="0"/>
              <w:rPr>
                <w:rFonts w:ascii="Calibri" w:hAnsi="Calibri" w:cs="Calibri"/>
                <w:b/>
                <w:color w:val="1A328C"/>
                <w:sz w:val="22"/>
                <w:szCs w:val="22"/>
                <w:u w:val="single"/>
              </w:rPr>
            </w:pPr>
            <w:r w:rsidRPr="00542D8A">
              <w:rPr>
                <w:rFonts w:ascii="Calibri" w:hAnsi="Calibri" w:cs="Calibri"/>
                <w:b/>
                <w:color w:val="1A328C"/>
                <w:sz w:val="22"/>
                <w:szCs w:val="22"/>
                <w:u w:val="single"/>
              </w:rPr>
              <w:t>Du côté de la relation patient/soignant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C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ommunication : soignant/patient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T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emporalité</w:t>
            </w:r>
            <w:r>
              <w:rPr>
                <w:rFonts w:ascii="Calibri" w:hAnsi="Calibri" w:cs="Calibri"/>
                <w:color w:val="1A328C"/>
                <w:sz w:val="22"/>
                <w:szCs w:val="22"/>
              </w:rPr>
              <w:t>s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différentes</w:t>
            </w:r>
          </w:p>
          <w:p w:rsidR="00F236EB" w:rsidRPr="002803B3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H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étérogénéité des patients</w:t>
            </w:r>
            <w:r w:rsidR="002803B3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</w:t>
            </w:r>
          </w:p>
          <w:p w:rsidR="002803B3" w:rsidRPr="002803B3" w:rsidRDefault="002803B3" w:rsidP="002803B3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N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iveau de handicap psychique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D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ifficulté d’être en groupe</w:t>
            </w:r>
          </w:p>
          <w:p w:rsidR="00F236EB" w:rsidRDefault="00F236EB" w:rsidP="005E0967">
            <w:pPr>
              <w:tabs>
                <w:tab w:val="num" w:pos="720"/>
              </w:tabs>
              <w:ind w:left="720" w:hanging="360"/>
              <w:rPr>
                <w:rFonts w:ascii="Calibri" w:hAnsi="Calibri" w:cs="Calibri"/>
                <w:color w:val="1A328C"/>
              </w:rPr>
            </w:pPr>
          </w:p>
          <w:p w:rsidR="00F236EB" w:rsidRPr="00542D8A" w:rsidRDefault="00F236EB" w:rsidP="00542D8A">
            <w:pPr>
              <w:pStyle w:val="Paragraphedeliste"/>
              <w:tabs>
                <w:tab w:val="num" w:pos="720"/>
              </w:tabs>
              <w:ind w:left="0"/>
              <w:rPr>
                <w:rFonts w:ascii="Calibri" w:hAnsi="Calibri" w:cs="Calibri"/>
                <w:b/>
                <w:color w:val="1A328C"/>
                <w:sz w:val="22"/>
                <w:szCs w:val="22"/>
                <w:u w:val="single"/>
              </w:rPr>
            </w:pPr>
            <w:r w:rsidRPr="00542D8A">
              <w:rPr>
                <w:rFonts w:ascii="Calibri" w:hAnsi="Calibri" w:cs="Calibri"/>
                <w:b/>
                <w:color w:val="1A328C"/>
                <w:sz w:val="22"/>
                <w:szCs w:val="22"/>
                <w:u w:val="single"/>
              </w:rPr>
              <w:t>Du côté de la personne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R</w:t>
            </w:r>
            <w:r w:rsidRPr="005E0967">
              <w:rPr>
                <w:rFonts w:ascii="Calibri" w:hAnsi="Calibri" w:cs="Calibri"/>
                <w:color w:val="1A328C"/>
                <w:sz w:val="22"/>
                <w:szCs w:val="22"/>
              </w:rPr>
              <w:t>egard négatif du soignant « somatique » : problème de compréhension</w:t>
            </w:r>
          </w:p>
          <w:p w:rsidR="00F236EB" w:rsidRPr="005E0967" w:rsidRDefault="00F236EB" w:rsidP="005E0967">
            <w:pPr>
              <w:tabs>
                <w:tab w:val="num" w:pos="720"/>
              </w:tabs>
              <w:ind w:left="720" w:hanging="360"/>
              <w:rPr>
                <w:rFonts w:ascii="Calibri" w:hAnsi="Calibri" w:cs="Calibri"/>
                <w:color w:val="1A328C"/>
              </w:rPr>
            </w:pPr>
          </w:p>
        </w:tc>
        <w:tc>
          <w:tcPr>
            <w:tcW w:w="4253" w:type="dxa"/>
          </w:tcPr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359" w:hanging="222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É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>quipe pluridisciplinaire : coopération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359" w:hanging="222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F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>ormation</w:t>
            </w:r>
            <w:r>
              <w:rPr>
                <w:rFonts w:ascii="Calibri" w:hAnsi="Calibri" w:cs="Calibri"/>
                <w:color w:val="94599B"/>
                <w:sz w:val="22"/>
                <w:szCs w:val="22"/>
              </w:rPr>
              <w:t xml:space="preserve"> des soignants</w:t>
            </w:r>
          </w:p>
          <w:p w:rsidR="00F236EB" w:rsidRPr="005E0967" w:rsidRDefault="00F236EB" w:rsidP="00CA5F03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359" w:hanging="222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V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>ol</w:t>
            </w:r>
            <w:r w:rsidR="00BB0817">
              <w:rPr>
                <w:rFonts w:ascii="Calibri" w:hAnsi="Calibri" w:cs="Calibri"/>
                <w:color w:val="94599B"/>
                <w:sz w:val="22"/>
                <w:szCs w:val="22"/>
              </w:rPr>
              <w:t>onté des soignants : motivation</w:t>
            </w:r>
            <w:bookmarkStart w:id="0" w:name="_GoBack"/>
            <w:bookmarkEnd w:id="0"/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 xml:space="preserve"> 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359" w:hanging="222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Mobilisation sur le r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>ecrutement des patients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359" w:hanging="222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C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 xml:space="preserve">o-animation : </w:t>
            </w:r>
            <w:r w:rsidR="00BB0817">
              <w:rPr>
                <w:rFonts w:ascii="Calibri" w:hAnsi="Calibri" w:cs="Calibri"/>
                <w:color w:val="94599B"/>
                <w:sz w:val="22"/>
                <w:szCs w:val="22"/>
              </w:rPr>
              <w:t xml:space="preserve">au 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>minimum un binôme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359" w:hanging="222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S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>outien de l’équipe et de l’établissement</w:t>
            </w:r>
          </w:p>
          <w:p w:rsidR="00F236EB" w:rsidRPr="005E0967" w:rsidRDefault="00F236EB" w:rsidP="002C60AD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359" w:hanging="222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D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>es repères : intervenants, lieu, rythme</w:t>
            </w:r>
          </w:p>
          <w:p w:rsidR="00F236EB" w:rsidRPr="005E0967" w:rsidRDefault="00F236EB" w:rsidP="00542D8A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359" w:hanging="222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V</w:t>
            </w:r>
            <w:r w:rsidRPr="005E0967">
              <w:rPr>
                <w:rFonts w:ascii="Calibri" w:hAnsi="Calibri" w:cs="Calibri"/>
                <w:color w:val="94599B"/>
                <w:sz w:val="22"/>
                <w:szCs w:val="22"/>
              </w:rPr>
              <w:t>alorisation : image qualité, finance</w:t>
            </w:r>
            <w:r w:rsidR="00542D8A">
              <w:rPr>
                <w:rFonts w:ascii="Calibri" w:hAnsi="Calibri" w:cs="Calibri"/>
                <w:color w:val="94599B"/>
                <w:sz w:val="22"/>
                <w:szCs w:val="22"/>
              </w:rPr>
              <w:t>ment</w:t>
            </w:r>
            <w:r w:rsidR="002803B3">
              <w:rPr>
                <w:rFonts w:ascii="Calibri" w:hAnsi="Calibri" w:cs="Calibri"/>
                <w:color w:val="94599B"/>
                <w:sz w:val="22"/>
                <w:szCs w:val="22"/>
              </w:rPr>
              <w:t>, reproduction</w:t>
            </w:r>
          </w:p>
        </w:tc>
      </w:tr>
    </w:tbl>
    <w:p w:rsidR="00F236EB" w:rsidRDefault="00F236EB" w:rsidP="00777460"/>
    <w:p w:rsidR="00F236EB" w:rsidRDefault="00F236EB" w:rsidP="00777460"/>
    <w:p w:rsidR="00F236EB" w:rsidRDefault="00F236EB"/>
    <w:sectPr w:rsidR="00F236EB" w:rsidSect="00CD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75" w:rsidRDefault="00C70975" w:rsidP="00777460">
      <w:r>
        <w:separator/>
      </w:r>
    </w:p>
  </w:endnote>
  <w:endnote w:type="continuationSeparator" w:id="0">
    <w:p w:rsidR="00C70975" w:rsidRDefault="00C70975" w:rsidP="0077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EB" w:rsidRDefault="00F236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EB" w:rsidRDefault="00F236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EB" w:rsidRDefault="00F23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75" w:rsidRDefault="00C70975" w:rsidP="00777460">
      <w:r>
        <w:separator/>
      </w:r>
    </w:p>
  </w:footnote>
  <w:footnote w:type="continuationSeparator" w:id="0">
    <w:p w:rsidR="00C70975" w:rsidRDefault="00C70975" w:rsidP="0077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EB" w:rsidRDefault="00F236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EB" w:rsidRPr="004630F3" w:rsidRDefault="00542D8A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-414655</wp:posOffset>
          </wp:positionH>
          <wp:positionV relativeFrom="paragraph">
            <wp:posOffset>-364490</wp:posOffset>
          </wp:positionV>
          <wp:extent cx="1076325" cy="723900"/>
          <wp:effectExtent l="0" t="0" r="9525" b="0"/>
          <wp:wrapSquare wrapText="bothSides"/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6EB">
      <w:rPr>
        <w:rFonts w:ascii="Calibri Light" w:hAnsi="Calibri Light" w:cs="Calibri Light"/>
        <w:b/>
        <w:bCs/>
        <w:color w:val="A6A6A6"/>
        <w:sz w:val="28"/>
        <w:szCs w:val="28"/>
      </w:rPr>
      <w:t>L’accès à des programmes d’ETP somatique</w:t>
    </w:r>
  </w:p>
  <w:p w:rsidR="00F236EB" w:rsidRPr="004630F3" w:rsidRDefault="00F236EB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EB" w:rsidRDefault="00F23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2F3"/>
    <w:multiLevelType w:val="hybridMultilevel"/>
    <w:tmpl w:val="418AA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106AAF"/>
    <w:multiLevelType w:val="hybridMultilevel"/>
    <w:tmpl w:val="2724E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09259D"/>
    <w:multiLevelType w:val="hybridMultilevel"/>
    <w:tmpl w:val="78AE2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CD283C"/>
    <w:multiLevelType w:val="hybridMultilevel"/>
    <w:tmpl w:val="438A6942"/>
    <w:lvl w:ilvl="0" w:tplc="0B02C3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AD1F4A"/>
    <w:multiLevelType w:val="hybridMultilevel"/>
    <w:tmpl w:val="C1989276"/>
    <w:lvl w:ilvl="0" w:tplc="54C20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0"/>
    <w:rsid w:val="00031ECC"/>
    <w:rsid w:val="00133308"/>
    <w:rsid w:val="001917A0"/>
    <w:rsid w:val="001B583B"/>
    <w:rsid w:val="00215224"/>
    <w:rsid w:val="002803B3"/>
    <w:rsid w:val="002C60AD"/>
    <w:rsid w:val="002F36CB"/>
    <w:rsid w:val="003A06A1"/>
    <w:rsid w:val="004630F3"/>
    <w:rsid w:val="00497ABF"/>
    <w:rsid w:val="005417CD"/>
    <w:rsid w:val="00542D8A"/>
    <w:rsid w:val="00567DA3"/>
    <w:rsid w:val="005E0967"/>
    <w:rsid w:val="0061483D"/>
    <w:rsid w:val="00777460"/>
    <w:rsid w:val="00795857"/>
    <w:rsid w:val="008E771D"/>
    <w:rsid w:val="00964DA6"/>
    <w:rsid w:val="00AF7850"/>
    <w:rsid w:val="00B645E2"/>
    <w:rsid w:val="00BB0817"/>
    <w:rsid w:val="00C059CB"/>
    <w:rsid w:val="00C330A2"/>
    <w:rsid w:val="00C70975"/>
    <w:rsid w:val="00CA5F03"/>
    <w:rsid w:val="00CD0EAE"/>
    <w:rsid w:val="00E1598A"/>
    <w:rsid w:val="00F236EB"/>
    <w:rsid w:val="00F33545"/>
    <w:rsid w:val="00F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7486C-BD7F-4637-9C42-7E467138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6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774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77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46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774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460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031E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31E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ECC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31E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ECC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31E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EC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L’intérêt de faciliter l’accès à des programmes d’ETP somatique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L’intérêt de faciliter l’accès à des programmes d’ETP somatique</dc:title>
  <dc:subject/>
  <dc:creator>Anne-Sophie Riou</dc:creator>
  <cp:keywords/>
  <dc:description/>
  <cp:lastModifiedBy>Anne-Sophie Riou</cp:lastModifiedBy>
  <cp:revision>6</cp:revision>
  <dcterms:created xsi:type="dcterms:W3CDTF">2018-05-15T07:32:00Z</dcterms:created>
  <dcterms:modified xsi:type="dcterms:W3CDTF">2018-05-15T12:10:00Z</dcterms:modified>
</cp:coreProperties>
</file>